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0064.0" w:type="dxa"/>
        <w:jc w:val="left"/>
        <w:tblInd w:w="137.0" w:type="dxa"/>
        <w:tblLayout w:type="fixed"/>
        <w:tblLook w:val="0000"/>
      </w:tblPr>
      <w:tblGrid>
        <w:gridCol w:w="3158"/>
        <w:gridCol w:w="1662"/>
        <w:gridCol w:w="5244"/>
        <w:tblGridChange w:id="0">
          <w:tblGrid>
            <w:gridCol w:w="3158"/>
            <w:gridCol w:w="1662"/>
            <w:gridCol w:w="5244"/>
          </w:tblGrid>
        </w:tblGridChange>
      </w:tblGrid>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TIPO DE INFORME</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
                <w:szCs w:val="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tc>
      </w:tr>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1" name=""/>
                      <a:graphic>
                        <a:graphicData uri="http://schemas.microsoft.com/office/word/2010/wordprocessingShape">
                          <wps:wsp>
                            <wps:cNvSpPr/>
                            <wps:cNvPr id="2" name="Shape 2"/>
                            <wps:spPr>
                              <a:xfrm>
                                <a:off x="5236780" y="3675225"/>
                                <a:ext cx="218440" cy="20955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0"/>
                                      <w:vertAlign w:val="baseline"/>
                                    </w:rPr>
                                    <w:t xml:space="preserve">X</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1"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227965" cy="2190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2" name=""/>
                      <a:graphic>
                        <a:graphicData uri="http://schemas.microsoft.com/office/word/2010/wordprocessingShape">
                          <wps:wsp>
                            <wps:cNvSpPr/>
                            <wps:cNvPr id="3" name="Shape 3"/>
                            <wps:spPr>
                              <a:xfrm>
                                <a:off x="5236780" y="3675225"/>
                                <a:ext cx="218440" cy="20955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2"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227965" cy="219075"/>
                              </a:xfrm>
                              <a:prstGeom prst="rect"/>
                              <a:ln/>
                            </pic:spPr>
                          </pic:pic>
                        </a:graphicData>
                      </a:graphic>
                    </wp:anchor>
                  </w:drawing>
                </mc:Fallback>
              </mc:AlternateConten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INFORME PARCIAL                                                  INFORME FINAL  </w:t>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56"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Cuota Número    __</w:t>
            </w:r>
            <w:r w:rsidDel="00000000" w:rsidR="00000000" w:rsidRPr="00000000">
              <w:rPr>
                <w:rFonts w:ascii="Arial" w:cs="Arial" w:eastAsia="Arial" w:hAnsi="Arial"/>
                <w:b w:val="0"/>
                <w:bCs w:val="0"/>
                <w:i w:val="0"/>
                <w:iCs w:val="0"/>
                <w:smallCaps w:val="0"/>
                <w:strike w:val="0"/>
                <w:color w:val="000000"/>
                <w:sz w:val="24"/>
                <w:szCs w:val="24"/>
                <w:u w:val="single"/>
                <w:shd w:fill="auto" w:val="clear"/>
                <w:vertAlign w:val="baseline"/>
                <w:rtl w:val="0"/>
              </w:rPr>
              <w:t xml:space="preserve">05</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___ </w:t>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30" w:right="0" w:hanging="43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Contrato No. 4143.010.26.1.0030 de 2026</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8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7">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completo del contratista: ANGELICA MARIA ALVAREZ MORA</w:t>
            </w:r>
          </w:p>
          <w:p w:rsidR="00000000" w:rsidDel="00000000" w:rsidP="00000000" w:rsidRDefault="00000000" w:rsidRPr="00000000" w14:paraId="00000018">
            <w:pPr>
              <w:rPr>
                <w:rFonts w:ascii="Arial" w:cs="Arial" w:eastAsia="Arial" w:hAnsi="Arial"/>
                <w:sz w:val="24"/>
                <w:szCs w:val="24"/>
              </w:rPr>
            </w:pPr>
            <w:r w:rsidDel="00000000" w:rsidR="00000000" w:rsidRPr="00000000">
              <w:rPr>
                <w:rtl w:val="0"/>
              </w:rPr>
            </w:r>
          </w:p>
        </w:tc>
      </w:tr>
      <w:tr>
        <w:trPr>
          <w:cantSplit w:val="1"/>
          <w:trHeight w:val="34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Documento de identificación: 1.113.656.180</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F">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PAOLA ANDREA CASTILLO ECHEVERRY</w:t>
            </w:r>
          </w:p>
          <w:p w:rsidR="00000000" w:rsidDel="00000000" w:rsidP="00000000" w:rsidRDefault="00000000" w:rsidRPr="00000000" w14:paraId="00000020">
            <w:pPr>
              <w:rPr>
                <w:rFonts w:ascii="Arial" w:cs="Arial" w:eastAsia="Arial" w:hAnsi="Arial"/>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23">
            <w:pPr>
              <w:rPr>
                <w:rFonts w:ascii="Arial" w:cs="Arial" w:eastAsia="Arial" w:hAnsi="Arial"/>
                <w:sz w:val="24"/>
                <w:szCs w:val="24"/>
              </w:rPr>
            </w:pPr>
            <w:r w:rsidDel="00000000" w:rsidR="00000000" w:rsidRPr="00000000">
              <w:rPr>
                <w:rFonts w:ascii="Arial" w:cs="Arial" w:eastAsia="Arial" w:hAnsi="Arial"/>
                <w:sz w:val="24"/>
                <w:szCs w:val="24"/>
                <w:rtl w:val="0"/>
              </w:rPr>
              <w:t xml:space="preserve">Organismo: Secretaría de Educación Distrital.</w:t>
            </w:r>
          </w:p>
          <w:p w:rsidR="00000000" w:rsidDel="00000000" w:rsidP="00000000" w:rsidRDefault="00000000" w:rsidRPr="00000000" w14:paraId="0000002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5">
            <w:pPr>
              <w:rPr>
                <w:rFonts w:ascii="Arial" w:cs="Arial" w:eastAsia="Arial" w:hAnsi="Arial"/>
                <w:sz w:val="24"/>
                <w:szCs w:val="24"/>
              </w:rPr>
            </w:pPr>
            <w:r w:rsidDel="00000000" w:rsidR="00000000" w:rsidRPr="00000000">
              <w:rPr>
                <w:rtl w:val="0"/>
              </w:rPr>
            </w:r>
          </w:p>
        </w:tc>
      </w:tr>
      <w:tr>
        <w:trPr>
          <w:cantSplit w:val="0"/>
          <w:trHeight w:val="64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Objeto del contrato: Prestación de servicios profesionales especializados a favor de la Secretaría de Educación del Distrito Especial de Santiago de Cali.</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30" w:right="0" w:hanging="43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JURÍDICO</w:t>
            </w:r>
          </w:p>
        </w:tc>
      </w:tr>
      <w:tr>
        <w:trPr>
          <w:cantSplit w:val="0"/>
          <w:trHeight w:val="715"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Inicio</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8"/>
                <w:szCs w:val="8"/>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09/ENERO/2026</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terminación</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Arial" w:cs="Arial" w:eastAsia="Arial" w:hAnsi="Arial"/>
                <w:b w:val="0"/>
                <w:bCs w:val="0"/>
                <w:i w:val="0"/>
                <w:iCs w:val="0"/>
                <w:smallCaps w:val="0"/>
                <w:strike w:val="0"/>
                <w:color w:val="000000"/>
                <w:sz w:val="8"/>
                <w:szCs w:val="8"/>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30/JUNIO/2026</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Modificación(es) al contrato: Se realizó  Modificación No. 1 consistente en la adición y prórroga al contrato No. 4143.010.26.1.0030 de 2026.</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Suspensión: N/A</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Reanudación: N/A</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Cesión: N/A</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Terminación anticipada: N/A</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CONTABLE Y FINANCIERO</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inicial del contrato: Es hasta por la suma de VEINTICUATRO MILLONES NOVECIENTOS OCHENTA Y OCHO MIL PESOS ($ 24.988.000) M/CTE.</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bCs w:val="0"/>
                <w:i w:val="0"/>
                <w:iCs w:val="0"/>
                <w:smallCaps w:val="0"/>
                <w:strike w:val="0"/>
                <w:color w:val="000000"/>
                <w:sz w:val="6"/>
                <w:szCs w:val="6"/>
                <w:u w:val="none"/>
                <w:shd w:fill="auto" w:val="clear"/>
                <w:vertAlign w:val="baseline"/>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Adición: Por valor de DOCE MILLONES CUATROCIENTOS NOVENTA Y CUATRO MIL PESOS MCTE ($ 12.494.000)</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Prórroga:  Desde el 01 de mayo Hasta el 30 de junio de 2026.</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2"/>
              <w:tblW w:w="9953.0" w:type="dxa"/>
              <w:jc w:val="left"/>
              <w:tblLayout w:type="fixed"/>
              <w:tblLook w:val="0000"/>
            </w:tblPr>
            <w:tblGrid>
              <w:gridCol w:w="8683"/>
              <w:gridCol w:w="639"/>
              <w:gridCol w:w="631"/>
              <w:tblGridChange w:id="0">
                <w:tblGrid>
                  <w:gridCol w:w="8683"/>
                  <w:gridCol w:w="639"/>
                  <w:gridCol w:w="631"/>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Para efectos de disminución de la base de retención en la fuente, anexo copia legible de los siguientes documentos:</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SI</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X</w:t>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6D">
                  <w:pPr>
                    <w:rPr/>
                  </w:pPr>
                  <w:r w:rsidDel="00000000" w:rsidR="00000000" w:rsidRPr="00000000">
                    <w:rPr>
                      <w:rFonts w:ascii="Arial" w:cs="Arial" w:eastAsia="Arial" w:hAnsi="Arial"/>
                      <w:sz w:val="24"/>
                      <w:szCs w:val="24"/>
                      <w:rtl w:val="0"/>
                    </w:rPr>
                    <w:t xml:space="preserve">X</w:t>
                  </w:r>
                  <w:r w:rsidDel="00000000" w:rsidR="00000000" w:rsidRPr="00000000">
                    <w:rPr>
                      <w:rtl w:val="0"/>
                    </w:rPr>
                  </w:r>
                </w:p>
              </w:tc>
            </w:tr>
          </w:tbl>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Información:</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tbl>
            <w:tblPr>
              <w:tblStyle w:val="Table3"/>
              <w:tblW w:w="9957.0" w:type="dxa"/>
              <w:jc w:val="left"/>
              <w:tblLayout w:type="fixed"/>
              <w:tblLook w:val="0000"/>
            </w:tblPr>
            <w:tblGrid>
              <w:gridCol w:w="2489"/>
              <w:gridCol w:w="2489"/>
              <w:gridCol w:w="2489"/>
              <w:gridCol w:w="2490"/>
              <w:tblGridChange w:id="0">
                <w:tblGrid>
                  <w:gridCol w:w="2489"/>
                  <w:gridCol w:w="2489"/>
                  <w:gridCol w:w="2489"/>
                  <w:gridCol w:w="2490"/>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 w:right="0" w:hanging="34"/>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Cuota a cancelar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Saldo por Cancelar</w:t>
                  </w:r>
                </w:p>
              </w:tc>
            </w:tr>
            <w:tr>
              <w:trPr>
                <w:cantSplit w:val="0"/>
                <w:trHeight w:val="60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$ 37.482.000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$ 6.247.000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$ 24.988.000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$ 6.247.000</w:t>
                  </w:r>
                </w:p>
              </w:tc>
            </w:tr>
          </w:tbl>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Información del pago de seguridad social:</w:t>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82">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83">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85">
            <w:pPr>
              <w:jc w:val="both"/>
              <w:rPr>
                <w:rFonts w:ascii="Arial" w:cs="Arial" w:eastAsia="Arial" w:hAnsi="Arial"/>
                <w:sz w:val="14"/>
                <w:szCs w:val="14"/>
              </w:rPr>
            </w:pPr>
            <w:r w:rsidDel="00000000" w:rsidR="00000000" w:rsidRPr="00000000">
              <w:rPr>
                <w:rtl w:val="0"/>
              </w:rPr>
            </w:r>
          </w:p>
          <w:p w:rsidR="00000000" w:rsidDel="00000000" w:rsidP="00000000" w:rsidRDefault="00000000" w:rsidRPr="00000000" w14:paraId="0000008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87">
            <w:pPr>
              <w:rPr>
                <w:rFonts w:ascii="Arial" w:cs="Arial" w:eastAsia="Arial" w:hAnsi="Arial"/>
                <w:sz w:val="14"/>
                <w:szCs w:val="14"/>
              </w:rPr>
            </w:pPr>
            <w:r w:rsidDel="00000000" w:rsidR="00000000" w:rsidRPr="00000000">
              <w:rPr>
                <w:rtl w:val="0"/>
              </w:rPr>
            </w:r>
          </w:p>
          <w:p w:rsidR="00000000" w:rsidDel="00000000" w:rsidP="00000000" w:rsidRDefault="00000000" w:rsidRPr="00000000" w14:paraId="00000088">
            <w:pPr>
              <w:rPr>
                <w:rFonts w:ascii="Arial" w:cs="Arial" w:eastAsia="Arial" w:hAnsi="Arial"/>
                <w:sz w:val="24"/>
                <w:szCs w:val="24"/>
              </w:rPr>
            </w:pPr>
            <w:r w:rsidDel="00000000" w:rsidR="00000000" w:rsidRPr="00000000">
              <w:rPr>
                <w:rFonts w:ascii="Arial" w:cs="Arial" w:eastAsia="Arial" w:hAnsi="Arial"/>
                <w:sz w:val="24"/>
                <w:szCs w:val="24"/>
                <w:rtl w:val="0"/>
              </w:rPr>
              <w:t xml:space="preserve">No. Planilla: 9504115889</w:t>
            </w:r>
          </w:p>
          <w:p w:rsidR="00000000" w:rsidDel="00000000" w:rsidP="00000000" w:rsidRDefault="00000000" w:rsidRPr="00000000" w14:paraId="00000089">
            <w:pPr>
              <w:rPr>
                <w:rFonts w:ascii="Arial" w:cs="Arial" w:eastAsia="Arial" w:hAnsi="Arial"/>
                <w:sz w:val="24"/>
                <w:szCs w:val="24"/>
              </w:rPr>
            </w:pPr>
            <w:r w:rsidDel="00000000" w:rsidR="00000000" w:rsidRPr="00000000">
              <w:rPr>
                <w:rFonts w:ascii="Arial" w:cs="Arial" w:eastAsia="Arial" w:hAnsi="Arial"/>
                <w:sz w:val="24"/>
                <w:szCs w:val="24"/>
                <w:rtl w:val="0"/>
              </w:rPr>
              <w:t xml:space="preserve">No. PIN, Autorización, Referencia, Pago: 265951461</w:t>
            </w:r>
          </w:p>
          <w:p w:rsidR="00000000" w:rsidDel="00000000" w:rsidP="00000000" w:rsidRDefault="00000000" w:rsidRPr="00000000" w14:paraId="0000008A">
            <w:pPr>
              <w:rPr>
                <w:rFonts w:ascii="Arial" w:cs="Arial" w:eastAsia="Arial" w:hAnsi="Arial"/>
                <w:sz w:val="24"/>
                <w:szCs w:val="24"/>
              </w:rPr>
            </w:pPr>
            <w:r w:rsidDel="00000000" w:rsidR="00000000" w:rsidRPr="00000000">
              <w:rPr>
                <w:rFonts w:ascii="Arial" w:cs="Arial" w:eastAsia="Arial" w:hAnsi="Arial"/>
                <w:sz w:val="24"/>
                <w:szCs w:val="24"/>
                <w:rtl w:val="0"/>
              </w:rPr>
              <w:t xml:space="preserve">Operador: APORTES EN LÍNEA</w:t>
            </w:r>
          </w:p>
          <w:p w:rsidR="00000000" w:rsidDel="00000000" w:rsidP="00000000" w:rsidRDefault="00000000" w:rsidRPr="00000000" w14:paraId="0000008B">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 abril 30 de 2026</w:t>
            </w:r>
          </w:p>
          <w:p w:rsidR="00000000" w:rsidDel="00000000" w:rsidP="00000000" w:rsidRDefault="00000000" w:rsidRPr="00000000" w14:paraId="0000008C">
            <w:pPr>
              <w:rPr>
                <w:rFonts w:ascii="Arial" w:cs="Arial" w:eastAsia="Arial" w:hAnsi="Arial"/>
                <w:sz w:val="24"/>
                <w:szCs w:val="24"/>
              </w:rPr>
            </w:pPr>
            <w:r w:rsidDel="00000000" w:rsidR="00000000" w:rsidRPr="00000000">
              <w:rPr>
                <w:rFonts w:ascii="Arial" w:cs="Arial" w:eastAsia="Arial" w:hAnsi="Arial"/>
                <w:sz w:val="24"/>
                <w:szCs w:val="24"/>
                <w:rtl w:val="0"/>
              </w:rPr>
              <w:t xml:space="preserve">Periodo de pago de la seguridad social: Abril de 2026</w:t>
            </w:r>
          </w:p>
          <w:p w:rsidR="00000000" w:rsidDel="00000000" w:rsidP="00000000" w:rsidRDefault="00000000" w:rsidRPr="00000000" w14:paraId="0000008D">
            <w:pPr>
              <w:rPr/>
            </w:pPr>
            <w:r w:rsidDel="00000000" w:rsidR="00000000" w:rsidRPr="00000000">
              <w:rPr>
                <w:rtl w:val="0"/>
              </w:rPr>
            </w:r>
          </w:p>
        </w:tc>
      </w:tr>
      <w:tr>
        <w:trPr>
          <w:cantSplit w:val="0"/>
          <w:trHeight w:val="83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8F">
            <w:pPr>
              <w:rPr>
                <w:rFonts w:ascii="Arial" w:cs="Arial" w:eastAsia="Arial" w:hAnsi="Arial"/>
                <w:sz w:val="14"/>
                <w:szCs w:val="14"/>
              </w:rPr>
            </w:pPr>
            <w:r w:rsidDel="00000000" w:rsidR="00000000" w:rsidRPr="00000000">
              <w:rPr>
                <w:rFonts w:ascii="Arial" w:cs="Arial" w:eastAsia="Arial" w:hAnsi="Arial"/>
                <w:sz w:val="24"/>
                <w:szCs w:val="24"/>
                <w:rtl w:val="0"/>
              </w:rPr>
              <w:t xml:space="preserve">Observaciones al informe financiero y contable: N/A</w:t>
            </w:r>
            <w:r w:rsidDel="00000000" w:rsidR="00000000" w:rsidRPr="00000000">
              <w:rPr>
                <w:rtl w:val="0"/>
              </w:rPr>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9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TÉCNICO</w:t>
            </w:r>
            <w:r w:rsidDel="00000000" w:rsidR="00000000" w:rsidRPr="00000000">
              <w:rPr>
                <w:rtl w:val="0"/>
              </w:rPr>
            </w:r>
          </w:p>
        </w:tc>
      </w:tr>
      <w:tr>
        <w:trPr>
          <w:cantSplit w:val="0"/>
          <w:trHeight w:val="52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Concepto Supervisor:</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 Conformar el Equipo Estructurador y/o Equipo Asesor Evaluador, en el rol jurídico, cuando sea designado por el Ordenador del Gasto, elaborando de manera articulada con el rol técnico y financiero, todos los documentos del proceso requeridos para adelantar la contratación designada de conformidad con la normatividad vigente, realizando la publicación y gestión del proceso de selección en la plataforma del SECOP II o en la TVEC según corresponda, dentro de los términos legalmente establecidos.</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9nqrjnbhgetx" w:id="0"/>
            <w:bookmarkEnd w:id="0"/>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Realizó observaciones al proceso No. 4143.010.32.1012-2026 cuyo objeto es: Aunar esfuerzos técnicos, administrativos y financieros para el fortalecimiento de las bibliotecas escolares y salas de lectura, así como para la organización de eventos académicos y culturales que contribuyan al desarrollo de las competencias básicas de los estudiantes, acorde con el proyecto de inversión 26005487, vigencia 2026. El cual se modificó en el Plan Anual de Adquisiciones para la publicación del mismo en el mes de mayo.</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79"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630750" cy="3320085"/>
                  <wp:effectExtent b="0" l="0" r="0" t="0"/>
                  <wp:docPr id="3"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6630750" cy="3320085"/>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Asistió a reunión en las instalaciones de la Secretaría de Educación con la profesional que ejercerá el rol técnico en el proceso cuyo objeto es: Aunar esfuerzos técnicos, administrativos y financieros para el fortalecimiento de las bibliotecas escolares y salas de lectura, así como para la organización de eventos académicos y culturales que contribuyan al desarrollo de las competencias básicas de los estudiantes, acorde con el proyecto de inversión 26005487, vigencia 2026. En aras de resolver las observaciones realizadas </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301740" cy="2707640"/>
                  <wp:effectExtent b="0" l="0" r="0" t="0"/>
                  <wp:docPr id="5"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6301740" cy="270764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2. Diligenciar y mantener actualizada la matriz de seguimiento de la contratación con los datos del proceso de selección asignado.</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Diligenció la matriz de seguimiento de la contratación, para los prestadores de servicios asignados a su nombre, conforme a las modificaciones realizadas.</w:t>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338959" cy="2426016"/>
                  <wp:effectExtent b="0" l="0" r="0" t="0"/>
                  <wp:docPr id="4"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6338959" cy="2426016"/>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 Realizar la conformación del expediente digital y físico de los procesos asignados</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Cargó los documentos de las modificaciones realizados a los contratos de prestación de servicios asignados en la carpeta expedientes digitales.</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301740" cy="1057910"/>
                  <wp:effectExtent b="0" l="0" r="0" t="0"/>
                  <wp:docPr id="7"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6301740" cy="1057910"/>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 Realizar la terminación en el SECOP II y cierre del expediente de los contratos asignados, cuando aplique.</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Esta actividad no fue requerida para este periodo</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5. Brindar apoyo a los supervisores de contratos del organismo en la publicación de los informes de supervisión de los procesos asignados, cuando estos lo soliciten.</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Proyectó cambio de supervisión de los siguientes contratos:</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4143.010.26.1.0476.2026</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4143.010.26.1.0480.2026</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4143.010.26.1.0478.2026</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4143.010.26.1.0484.2026</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4143.010.26.1.0479.2026</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4143.010.26.1.0483.2026</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4143.010.26.1.0477.2026</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4143.010.26.1.0481.2026</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4143.010.26.1.0488.2026</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4143.010.26.1.0486.2026</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4143.010.26.1.0709.2026</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336149" cy="2866997"/>
                  <wp:effectExtent b="0" l="0" r="0" t="0"/>
                  <wp:docPr id="6"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6336149" cy="2866997"/>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8"/>
                <w:szCs w:val="2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Proyectó modificación No. 2  del Contrato de prestación de servicios profesionales No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4143.010.26.1.0708.2026</w:t>
            </w:r>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 Cuyo objeto es: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Prestación de servicios profesionales especializados a favor de la Secretaría de Educación del Distrito Especial de Santiago de Cali. La modificación se realizó por cambio de actividades.</w:t>
            </w: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6381121" cy="2632107"/>
                  <wp:effectExtent b="0" l="0" r="0" t="0"/>
                  <wp:docPr id="9"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6381121" cy="2632107"/>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21"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6. Las demás relacionadas con el desarrollo del objeto contractual.</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Esta actividad no fue requerida para este periodo</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1"/>
          <w:trHeight w:val="42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a Satisfacción de Servicios: N/A</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1"/>
          <w:trHeight w:val="49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2"/>
                <w:szCs w:val="12"/>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Constancia de Paz y Salvo: N/A</w:t>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4"/>
                <w:szCs w:val="14"/>
                <w:u w:val="none"/>
                <w:shd w:fill="auto" w:val="clear"/>
                <w:vertAlign w:val="baseline"/>
              </w:rPr>
            </w:pPr>
            <w:r w:rsidDel="00000000" w:rsidR="00000000" w:rsidRPr="00000000">
              <w:rPr>
                <w:rtl w:val="0"/>
              </w:rPr>
            </w:r>
          </w:p>
        </w:tc>
      </w:tr>
      <w:tr>
        <w:trPr>
          <w:cantSplit w:val="1"/>
          <w:trHeight w:val="28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DF">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Observaciones al informe técnico: N/A</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E3">
            <w:pPr>
              <w:rPr>
                <w:sz w:val="4"/>
                <w:szCs w:val="4"/>
              </w:rPr>
            </w:pPr>
            <w:r w:rsidDel="00000000" w:rsidR="00000000" w:rsidRPr="00000000">
              <w:rPr>
                <w:rtl w:val="0"/>
              </w:rPr>
            </w:r>
          </w:p>
        </w:tc>
      </w:tr>
      <w:tr>
        <w:trPr>
          <w:cantSplit w:val="1"/>
          <w:trHeight w:val="522"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RECOMENDACIONES PARA EL CONTRATISTA</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4"/>
                <w:szCs w:val="4"/>
                <w:u w:val="none"/>
                <w:shd w:fill="auto" w:val="clear"/>
                <w:vertAlign w:val="baseline"/>
              </w:rPr>
            </w:pPr>
            <w:r w:rsidDel="00000000" w:rsidR="00000000" w:rsidRPr="00000000">
              <w:rPr>
                <w:rtl w:val="0"/>
              </w:rPr>
            </w:r>
          </w:p>
        </w:tc>
      </w:tr>
      <w:tr>
        <w:trPr>
          <w:cantSplit w:val="1"/>
          <w:trHeight w:val="54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 se reportan recomendaciones para el presente periodo.</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F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FIRMAS RESPONSABLES</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both"/>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4"/>
                <w:szCs w:val="4"/>
                <w:u w:val="none"/>
                <w:shd w:fill="auto" w:val="clear"/>
                <w:vertAlign w:val="baseline"/>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PAOLA ANDREA CASTILLO ECHEVERRY</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Nombre y firma del Supervisor </w:t>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78"/>
                <w:tab w:val="left" w:leader="none" w:pos="6375"/>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ab/>
            </w:r>
          </w:p>
        </w:tc>
      </w:tr>
      <w:tr>
        <w:trPr>
          <w:cantSplit w:val="1"/>
          <w:trHeight w:val="30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suscripción del informe de supervisión: Cali, mayo 22 de 2026</w:t>
            </w:r>
          </w:p>
        </w:tc>
      </w:tr>
    </w:tbl>
    <w:p w:rsidR="00000000" w:rsidDel="00000000" w:rsidP="00000000" w:rsidRDefault="00000000" w:rsidRPr="00000000" w14:paraId="00000105">
      <w:pPr>
        <w:rPr>
          <w:rFonts w:ascii="Arial" w:cs="Arial" w:eastAsia="Arial" w:hAnsi="Arial"/>
          <w:sz w:val="24"/>
          <w:szCs w:val="24"/>
        </w:rPr>
      </w:pPr>
      <w:r w:rsidDel="00000000" w:rsidR="00000000" w:rsidRPr="00000000">
        <w:rPr>
          <w:rtl w:val="0"/>
        </w:rPr>
      </w:r>
    </w:p>
    <w:sectPr>
      <w:headerReference r:id="rId14" w:type="default"/>
      <w:footerReference r:id="rId15" w:type="default"/>
      <w:pgSz w:h="15842" w:w="12242" w:orient="portrait"/>
      <w:pgMar w:bottom="1701" w:top="1134" w:left="1134" w:right="1134" w:header="720"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505"/>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Página </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4"/>
      <w:tblW w:w="10064.0" w:type="dxa"/>
      <w:jc w:val="left"/>
      <w:tblInd w:w="137.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4"/>
              <w:szCs w:val="14"/>
              <w:u w:val="none"/>
              <w:shd w:fill="auto" w:val="clear"/>
              <w:vertAlign w:val="baseline"/>
            </w:rPr>
            <w:drawing>
              <wp:inline distB="0" distT="0" distL="0" distR="0">
                <wp:extent cx="1079997" cy="828675"/>
                <wp:effectExtent b="0" l="0" r="0" t="0"/>
                <wp:docPr descr="escudo" id="8" name="image1.jpg"/>
                <a:graphic>
                  <a:graphicData uri="http://schemas.openxmlformats.org/drawingml/2006/picture">
                    <pic:pic>
                      <pic:nvPicPr>
                        <pic:cNvPr descr="escudo" id="0" name="image1.jpg"/>
                        <pic:cNvPicPr preferRelativeResize="0"/>
                      </pic:nvPicPr>
                      <pic:blipFill>
                        <a:blip r:embed="rId1"/>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JURÍDICO ADMINISTRATIVA</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MODELO INTEGRADO DE PLANEACIÓN Y GESTIÓN</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(MIPG)</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PARCIAL Y/O FINAL DE SUPERVISIÓN</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12">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002</w:t>
          </w:r>
          <w:r w:rsidDel="00000000" w:rsidR="00000000" w:rsidRPr="00000000">
            <w:rPr>
              <w:rtl w:val="0"/>
            </w:rPr>
          </w:r>
        </w:p>
      </w:tc>
    </w:tr>
  </w:tbl>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rFonts w:ascii="Arial" w:cs="Arial" w:eastAsia="Arial" w:hAnsi="Arial"/>
        <w:color w:val="000000"/>
        <w:sz w:val="24"/>
        <w:szCs w:val="24"/>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bCs w:val="1"/>
      <w:sz w:val="32"/>
      <w:szCs w:val="32"/>
    </w:rPr>
  </w:style>
  <w:style w:type="paragraph" w:styleId="Heading4">
    <w:name w:val="heading 4"/>
    <w:basedOn w:val="Normal"/>
    <w:next w:val="Normal"/>
    <w:pPr>
      <w:keepNext w:val="1"/>
      <w:spacing w:line="480" w:lineRule="auto"/>
      <w:jc w:val="center"/>
    </w:pPr>
    <w:rPr>
      <w:b w:val="1"/>
      <w:bCs w:val="1"/>
      <w:sz w:val="24"/>
      <w:szCs w:val="24"/>
    </w:rPr>
  </w:style>
  <w:style w:type="paragraph" w:styleId="Heading5">
    <w:name w:val="heading 5"/>
    <w:basedOn w:val="Normal"/>
    <w:next w:val="Normal"/>
    <w:pPr>
      <w:keepNext w:val="1"/>
      <w:spacing w:line="480" w:lineRule="auto"/>
    </w:pPr>
    <w:rPr>
      <w:b w:val="1"/>
      <w:bCs w:val="1"/>
      <w:sz w:val="24"/>
      <w:szCs w:val="24"/>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0" w:type="dxa"/>
        <w:bottom w:w="0.0" w:type="dxa"/>
        <w:right w:w="10.0" w:type="dxa"/>
      </w:tblCellMar>
    </w:tblPr>
  </w:style>
  <w:style w:type="table" w:styleId="Table2">
    <w:basedOn w:val="TableNormal"/>
    <w:tblPr>
      <w:tblStyleRowBandSize w:val="1"/>
      <w:tblStyleColBandSize w:val="1"/>
      <w:tblCellMar>
        <w:top w:w="0.0" w:type="dxa"/>
        <w:left w:w="10.0" w:type="dxa"/>
        <w:bottom w:w="0.0" w:type="dxa"/>
        <w:right w:w="10.0" w:type="dxa"/>
      </w:tblCellMar>
    </w:tblPr>
  </w:style>
  <w:style w:type="table" w:styleId="Table3">
    <w:basedOn w:val="TableNormal"/>
    <w:tblPr>
      <w:tblStyleRowBandSize w:val="1"/>
      <w:tblStyleColBandSize w:val="1"/>
      <w:tblCellMar>
        <w:top w:w="0.0" w:type="dxa"/>
        <w:left w:w="10.0" w:type="dxa"/>
        <w:bottom w:w="0.0" w:type="dxa"/>
        <w:right w:w="10.0" w:type="dxa"/>
      </w:tblCellMar>
    </w:tblPr>
  </w:style>
  <w:style w:type="table" w:styleId="Table4">
    <w:basedOn w:val="TableNormal"/>
    <w:tblPr>
      <w:tblStyleRowBandSize w:val="1"/>
      <w:tblStyleColBandSize w:val="1"/>
      <w:tblCellMar>
        <w:top w:w="0.0" w:type="dxa"/>
        <w:left w:w="10.0" w:type="dxa"/>
        <w:bottom w:w="0.0" w:type="dxa"/>
        <w:right w:w="1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6.png"/><Relationship Id="rId13" Type="http://schemas.openxmlformats.org/officeDocument/2006/relationships/image" Target="media/image3.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Pn5EO60Yz4VYo6719PCAO2zCOQ==">CgMxLjAyDmguOW5xcmpuYmhnZXR4OAByITFEQThpZWRDdUZEQUp3bzJFbnNZbzVkZU1nUWRqdmZHdQ==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